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1306"/>
      </w:tblGrid>
      <w:tr w:rsidR="00FF7363" w:rsidTr="00FF7363">
        <w:tc>
          <w:tcPr>
            <w:tcW w:w="5920" w:type="dxa"/>
            <w:shd w:val="clear" w:color="auto" w:fill="D99594" w:themeFill="accent2" w:themeFillTint="99"/>
            <w:vAlign w:val="center"/>
          </w:tcPr>
          <w:p w:rsidR="005A5C79" w:rsidRPr="005A5C79" w:rsidRDefault="005A5C79" w:rsidP="00FF7363">
            <w:pPr>
              <w:jc w:val="center"/>
              <w:rPr>
                <w:b/>
              </w:rPr>
            </w:pPr>
            <w:r w:rsidRPr="005A5C79">
              <w:rPr>
                <w:b/>
              </w:rPr>
              <w:t>Tipo de elemento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5A5C79" w:rsidRPr="005A5C79" w:rsidRDefault="005A5C79" w:rsidP="00FF7363">
            <w:pPr>
              <w:jc w:val="center"/>
              <w:rPr>
                <w:b/>
              </w:rPr>
            </w:pPr>
            <w:r w:rsidRPr="005A5C79">
              <w:rPr>
                <w:b/>
              </w:rPr>
              <w:t>Coeficiente lineal máximo</w:t>
            </w:r>
          </w:p>
        </w:tc>
        <w:tc>
          <w:tcPr>
            <w:tcW w:w="1306" w:type="dxa"/>
            <w:shd w:val="clear" w:color="auto" w:fill="D99594" w:themeFill="accent2" w:themeFillTint="99"/>
            <w:vAlign w:val="center"/>
          </w:tcPr>
          <w:p w:rsidR="005A5C79" w:rsidRPr="005A5C79" w:rsidRDefault="005A5C79" w:rsidP="00FF7363">
            <w:pPr>
              <w:jc w:val="center"/>
              <w:rPr>
                <w:b/>
              </w:rPr>
            </w:pPr>
            <w:r w:rsidRPr="005A5C79">
              <w:rPr>
                <w:b/>
              </w:rPr>
              <w:t>Periodo de años máximo</w:t>
            </w:r>
          </w:p>
        </w:tc>
      </w:tr>
      <w:tr w:rsidR="008F4D05" w:rsidTr="00FF7363">
        <w:tc>
          <w:tcPr>
            <w:tcW w:w="8644" w:type="dxa"/>
            <w:gridSpan w:val="3"/>
            <w:shd w:val="clear" w:color="auto" w:fill="F2DBDB" w:themeFill="accent2" w:themeFillTint="33"/>
          </w:tcPr>
          <w:p w:rsidR="008F4D05" w:rsidRPr="00FF7363" w:rsidRDefault="008F4D05" w:rsidP="00FF7363">
            <w:pPr>
              <w:jc w:val="center"/>
              <w:rPr>
                <w:b/>
              </w:rPr>
            </w:pPr>
            <w:r w:rsidRPr="00FF7363">
              <w:rPr>
                <w:b/>
              </w:rPr>
              <w:t>Obra civil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Obra civil general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2%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100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Pavimentos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6%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34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Infraestructuras y obras mineras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7%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30</w:t>
            </w:r>
          </w:p>
        </w:tc>
      </w:tr>
      <w:tr w:rsidR="00FF7363" w:rsidRPr="00FF7363" w:rsidTr="00FF7363">
        <w:tc>
          <w:tcPr>
            <w:tcW w:w="8644" w:type="dxa"/>
            <w:gridSpan w:val="3"/>
            <w:shd w:val="clear" w:color="auto" w:fill="F2DBDB" w:themeFill="accent2" w:themeFillTint="33"/>
          </w:tcPr>
          <w:p w:rsidR="00FF7363" w:rsidRPr="00FF7363" w:rsidRDefault="00FF7363" w:rsidP="00FF7363">
            <w:pPr>
              <w:jc w:val="center"/>
              <w:rPr>
                <w:b/>
              </w:rPr>
            </w:pPr>
            <w:r w:rsidRPr="00FF7363">
              <w:rPr>
                <w:b/>
              </w:rPr>
              <w:t>Centrales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Centrales hidráulicas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2%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100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Centrales nucleares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3%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60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Centrales de carbón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4%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50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Centrales renovables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7%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30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Otras centrales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5%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40</w:t>
            </w:r>
          </w:p>
        </w:tc>
      </w:tr>
      <w:tr w:rsidR="00FF7363" w:rsidTr="00FF7363">
        <w:tc>
          <w:tcPr>
            <w:tcW w:w="8644" w:type="dxa"/>
            <w:gridSpan w:val="3"/>
            <w:shd w:val="clear" w:color="auto" w:fill="F2DBDB" w:themeFill="accent2" w:themeFillTint="33"/>
          </w:tcPr>
          <w:p w:rsidR="00FF7363" w:rsidRPr="00FF7363" w:rsidRDefault="00FF7363" w:rsidP="00FF7363">
            <w:pPr>
              <w:jc w:val="center"/>
              <w:rPr>
                <w:b/>
              </w:rPr>
            </w:pPr>
            <w:r w:rsidRPr="00FF7363">
              <w:rPr>
                <w:b/>
              </w:rPr>
              <w:t>Edificios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Edificios industriales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3%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68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Terrenos dedicados exclusivamente a escombreras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4%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50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Almacenes y depósitos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7%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30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Edificios comerciales, administrativos, de gestión y viviendas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2%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100</w:t>
            </w:r>
          </w:p>
        </w:tc>
      </w:tr>
      <w:tr w:rsidR="00FF7363" w:rsidTr="00FF7363">
        <w:tc>
          <w:tcPr>
            <w:tcW w:w="8644" w:type="dxa"/>
            <w:gridSpan w:val="3"/>
            <w:shd w:val="clear" w:color="auto" w:fill="F2DBDB" w:themeFill="accent2" w:themeFillTint="33"/>
          </w:tcPr>
          <w:p w:rsidR="00FF7363" w:rsidRPr="00FF7363" w:rsidRDefault="00FF7363" w:rsidP="00FF7363">
            <w:pPr>
              <w:jc w:val="center"/>
              <w:rPr>
                <w:b/>
              </w:rPr>
            </w:pPr>
            <w:r w:rsidRPr="00FF7363">
              <w:rPr>
                <w:b/>
              </w:rPr>
              <w:t>Instalaciones</w:t>
            </w:r>
          </w:p>
        </w:tc>
      </w:tr>
      <w:tr w:rsidR="005A5C79" w:rsidTr="00FF7363">
        <w:trPr>
          <w:trHeight w:val="386"/>
        </w:trPr>
        <w:tc>
          <w:tcPr>
            <w:tcW w:w="5920" w:type="dxa"/>
          </w:tcPr>
          <w:p w:rsidR="005A5C79" w:rsidRPr="005A5C79" w:rsidRDefault="005A5C79" w:rsidP="00FF7363">
            <w:pPr>
              <w:pStyle w:val="Default"/>
              <w:rPr>
                <w:rFonts w:asciiTheme="minorHAnsi" w:eastAsiaTheme="minorHAnsi" w:cstheme="minorBidi"/>
                <w:color w:val="auto"/>
                <w:sz w:val="22"/>
                <w:szCs w:val="22"/>
              </w:rPr>
            </w:pPr>
            <w:r w:rsidRPr="005A5C79">
              <w:rPr>
                <w:rFonts w:asciiTheme="minorHAnsi" w:eastAsiaTheme="minorHAnsi" w:cstheme="minorBidi"/>
                <w:color w:val="auto"/>
                <w:sz w:val="22"/>
                <w:szCs w:val="22"/>
              </w:rPr>
              <w:t>Subestaciones. Redes de transporte y distribuci</w:t>
            </w:r>
            <w:r w:rsidRPr="005A5C79">
              <w:rPr>
                <w:rFonts w:asciiTheme="minorHAnsi" w:eastAsiaTheme="minorHAnsi" w:cstheme="minorBidi" w:hint="eastAsia"/>
                <w:color w:val="auto"/>
                <w:sz w:val="22"/>
                <w:szCs w:val="22"/>
              </w:rPr>
              <w:t>ó</w:t>
            </w:r>
            <w:r w:rsidRPr="005A5C79">
              <w:rPr>
                <w:rFonts w:asciiTheme="minorHAnsi" w:eastAsiaTheme="minorHAnsi" w:cstheme="minorBidi"/>
                <w:color w:val="auto"/>
                <w:sz w:val="22"/>
                <w:szCs w:val="22"/>
              </w:rPr>
              <w:t>n de energ</w:t>
            </w:r>
            <w:r w:rsidRPr="005A5C79">
              <w:rPr>
                <w:rFonts w:asciiTheme="minorHAnsi" w:eastAsiaTheme="minorHAnsi" w:cstheme="minorBidi" w:hint="eastAsia"/>
                <w:color w:val="auto"/>
                <w:sz w:val="22"/>
                <w:szCs w:val="22"/>
              </w:rPr>
              <w:t>í</w:t>
            </w:r>
            <w:r w:rsidRPr="005A5C79">
              <w:rPr>
                <w:rFonts w:asciiTheme="minorHAnsi" w:eastAsiaTheme="minorHAnsi" w:cstheme="minorBidi"/>
                <w:color w:val="auto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5%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40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Cables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7%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30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Resto instalaciones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10%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20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Maquinaria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12%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18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Equipos médicos y asimilados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15%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14</w:t>
            </w:r>
          </w:p>
        </w:tc>
      </w:tr>
      <w:tr w:rsidR="00FF7363" w:rsidTr="00FF7363">
        <w:tc>
          <w:tcPr>
            <w:tcW w:w="8644" w:type="dxa"/>
            <w:gridSpan w:val="3"/>
            <w:shd w:val="clear" w:color="auto" w:fill="F2DBDB" w:themeFill="accent2" w:themeFillTint="33"/>
          </w:tcPr>
          <w:p w:rsidR="00FF7363" w:rsidRPr="00FF7363" w:rsidRDefault="00FF7363" w:rsidP="00FF7363">
            <w:pPr>
              <w:jc w:val="center"/>
              <w:rPr>
                <w:b/>
              </w:rPr>
            </w:pPr>
            <w:r w:rsidRPr="00FF7363">
              <w:rPr>
                <w:b/>
              </w:rPr>
              <w:t>Elementos de transporte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Locomotoras, vagones y equipos  de tracción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8%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25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Buques, aeronaves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10%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20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Elementos de transporte internos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10%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20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Elementos de transporte externos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16%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14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Autocamiones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20%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10</w:t>
            </w:r>
          </w:p>
        </w:tc>
      </w:tr>
      <w:tr w:rsidR="00FF7363" w:rsidTr="00FF7363">
        <w:tc>
          <w:tcPr>
            <w:tcW w:w="8644" w:type="dxa"/>
            <w:gridSpan w:val="3"/>
            <w:shd w:val="clear" w:color="auto" w:fill="F2DBDB" w:themeFill="accent2" w:themeFillTint="33"/>
          </w:tcPr>
          <w:p w:rsidR="00FF7363" w:rsidRPr="00FF7363" w:rsidRDefault="00FF7363" w:rsidP="00FF7363">
            <w:pPr>
              <w:jc w:val="center"/>
              <w:rPr>
                <w:b/>
              </w:rPr>
            </w:pPr>
            <w:r w:rsidRPr="00FF7363">
              <w:rPr>
                <w:b/>
              </w:rPr>
              <w:t>Mobiliario y enseres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Mobiliario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10%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20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Lencería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25%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8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Cristalería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50%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4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Útiles y herramientas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25%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8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Moldes, matrices y modelos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33%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6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Otros enseres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15%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14</w:t>
            </w:r>
          </w:p>
        </w:tc>
      </w:tr>
      <w:tr w:rsidR="00FF7363" w:rsidTr="00FF7363">
        <w:tc>
          <w:tcPr>
            <w:tcW w:w="8644" w:type="dxa"/>
            <w:gridSpan w:val="3"/>
            <w:shd w:val="clear" w:color="auto" w:fill="F2DBDB" w:themeFill="accent2" w:themeFillTint="33"/>
          </w:tcPr>
          <w:p w:rsidR="00FF7363" w:rsidRPr="00FF7363" w:rsidRDefault="00FF7363" w:rsidP="00FF7363">
            <w:pPr>
              <w:jc w:val="center"/>
              <w:rPr>
                <w:b/>
              </w:rPr>
            </w:pPr>
            <w:r w:rsidRPr="00FF7363">
              <w:rPr>
                <w:b/>
              </w:rPr>
              <w:t>Equipos electr</w:t>
            </w:r>
            <w:r w:rsidRPr="00FF7363">
              <w:rPr>
                <w:rFonts w:hint="eastAsia"/>
                <w:b/>
              </w:rPr>
              <w:t>ó</w:t>
            </w:r>
            <w:r w:rsidRPr="00FF7363">
              <w:rPr>
                <w:b/>
              </w:rPr>
              <w:t>nicos e inform</w:t>
            </w:r>
            <w:r w:rsidRPr="00FF7363">
              <w:rPr>
                <w:rFonts w:hint="eastAsia"/>
                <w:b/>
              </w:rPr>
              <w:t>á</w:t>
            </w:r>
            <w:r w:rsidRPr="00FF7363">
              <w:rPr>
                <w:b/>
              </w:rPr>
              <w:t>ticos. Sistemas y programas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Equipos electrónicos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20%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10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Equipos para procesos de información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25%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8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Sistemas y programas informáticos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33%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6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Producciones cinematográficas, fonográficas, videos y series audiovisuales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33%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6</w:t>
            </w:r>
          </w:p>
        </w:tc>
      </w:tr>
      <w:tr w:rsidR="005A5C79" w:rsidTr="00FF7363">
        <w:tc>
          <w:tcPr>
            <w:tcW w:w="5920" w:type="dxa"/>
          </w:tcPr>
          <w:p w:rsidR="005A5C79" w:rsidRDefault="005A5C79" w:rsidP="00FF7363">
            <w:r>
              <w:t>Otros elementos</w:t>
            </w:r>
          </w:p>
        </w:tc>
        <w:tc>
          <w:tcPr>
            <w:tcW w:w="1418" w:type="dxa"/>
          </w:tcPr>
          <w:p w:rsidR="005A5C79" w:rsidRDefault="00110788" w:rsidP="00FF7363">
            <w:pPr>
              <w:jc w:val="right"/>
            </w:pPr>
            <w:r>
              <w:t>10%</w:t>
            </w:r>
          </w:p>
        </w:tc>
        <w:tc>
          <w:tcPr>
            <w:tcW w:w="1306" w:type="dxa"/>
          </w:tcPr>
          <w:p w:rsidR="005A5C79" w:rsidRDefault="00110788" w:rsidP="00FF7363">
            <w:pPr>
              <w:jc w:val="right"/>
            </w:pPr>
            <w:r>
              <w:t>20</w:t>
            </w:r>
          </w:p>
        </w:tc>
      </w:tr>
    </w:tbl>
    <w:p w:rsidR="00FF7363" w:rsidRDefault="00FF7363" w:rsidP="00FF7363">
      <w:pPr>
        <w:pStyle w:val="Ttulo"/>
        <w:jc w:val="center"/>
      </w:pPr>
      <w:r w:rsidRPr="00FF7363">
        <w:t xml:space="preserve">Tabla amortizaciones </w:t>
      </w:r>
      <w:r>
        <w:t xml:space="preserve"> 2015</w:t>
      </w:r>
      <w:bookmarkStart w:id="0" w:name="_GoBack"/>
      <w:bookmarkEnd w:id="0"/>
    </w:p>
    <w:p w:rsidR="004A3FF4" w:rsidRPr="00FF7363" w:rsidRDefault="00FF7363" w:rsidP="00FF7363">
      <w:pPr>
        <w:pStyle w:val="Ttulo"/>
        <w:jc w:val="center"/>
      </w:pPr>
      <w:r w:rsidRPr="00FF7363">
        <w:t xml:space="preserve">Impuesto </w:t>
      </w:r>
      <w:r>
        <w:t>de Sociedades</w:t>
      </w:r>
    </w:p>
    <w:sectPr w:rsidR="004A3FF4" w:rsidRPr="00FF73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D4" w:rsidRDefault="00BB06D4" w:rsidP="00FF7363">
      <w:pPr>
        <w:spacing w:after="0" w:line="240" w:lineRule="auto"/>
      </w:pPr>
      <w:r>
        <w:separator/>
      </w:r>
    </w:p>
  </w:endnote>
  <w:endnote w:type="continuationSeparator" w:id="0">
    <w:p w:rsidR="00BB06D4" w:rsidRDefault="00BB06D4" w:rsidP="00FF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D4" w:rsidRDefault="00BB06D4" w:rsidP="00FF7363">
      <w:pPr>
        <w:spacing w:after="0" w:line="240" w:lineRule="auto"/>
      </w:pPr>
      <w:r>
        <w:separator/>
      </w:r>
    </w:p>
  </w:footnote>
  <w:footnote w:type="continuationSeparator" w:id="0">
    <w:p w:rsidR="00BB06D4" w:rsidRDefault="00BB06D4" w:rsidP="00FF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63" w:rsidRDefault="00FF7363" w:rsidP="00FF7363">
    <w:pPr>
      <w:pStyle w:val="Encabezado"/>
      <w:jc w:val="right"/>
    </w:pPr>
    <w:r>
      <w:t>Contabilidad y Fiscalidad</w:t>
    </w:r>
  </w:p>
  <w:p w:rsidR="00FF7363" w:rsidRDefault="00FF7363" w:rsidP="00FF7363">
    <w:pPr>
      <w:pStyle w:val="Encabezado"/>
      <w:jc w:val="right"/>
    </w:pPr>
    <w:r>
      <w:t xml:space="preserve">Rocío </w:t>
    </w:r>
    <w:proofErr w:type="spellStart"/>
    <w:r>
      <w:t>Villadangos</w:t>
    </w:r>
    <w:proofErr w:type="spellEnd"/>
    <w:r>
      <w:t xml:space="preserve"> 2AF</w:t>
    </w:r>
  </w:p>
  <w:p w:rsidR="00FF7363" w:rsidRDefault="00FF73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79"/>
    <w:rsid w:val="00110788"/>
    <w:rsid w:val="004A3FF4"/>
    <w:rsid w:val="005A5C79"/>
    <w:rsid w:val="008F4D05"/>
    <w:rsid w:val="00BB06D4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C7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FF73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7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F7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363"/>
  </w:style>
  <w:style w:type="paragraph" w:styleId="Piedepgina">
    <w:name w:val="footer"/>
    <w:basedOn w:val="Normal"/>
    <w:link w:val="PiedepginaCar"/>
    <w:uiPriority w:val="99"/>
    <w:unhideWhenUsed/>
    <w:rsid w:val="00FF7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363"/>
  </w:style>
  <w:style w:type="paragraph" w:styleId="Textodeglobo">
    <w:name w:val="Balloon Text"/>
    <w:basedOn w:val="Normal"/>
    <w:link w:val="TextodegloboCar"/>
    <w:uiPriority w:val="99"/>
    <w:semiHidden/>
    <w:unhideWhenUsed/>
    <w:rsid w:val="00FF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C7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FF73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7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F7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363"/>
  </w:style>
  <w:style w:type="paragraph" w:styleId="Piedepgina">
    <w:name w:val="footer"/>
    <w:basedOn w:val="Normal"/>
    <w:link w:val="PiedepginaCar"/>
    <w:uiPriority w:val="99"/>
    <w:unhideWhenUsed/>
    <w:rsid w:val="00FF7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363"/>
  </w:style>
  <w:style w:type="paragraph" w:styleId="Textodeglobo">
    <w:name w:val="Balloon Text"/>
    <w:basedOn w:val="Normal"/>
    <w:link w:val="TextodegloboCar"/>
    <w:uiPriority w:val="99"/>
    <w:semiHidden/>
    <w:unhideWhenUsed/>
    <w:rsid w:val="00FF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A241-854F-4513-8C35-C337CB71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2015-10-21T16:09:00Z</dcterms:created>
  <dcterms:modified xsi:type="dcterms:W3CDTF">2015-10-21T16:37:00Z</dcterms:modified>
</cp:coreProperties>
</file>